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AF" w:rsidRDefault="00A1217A" w:rsidP="004B16AF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Приложение</w:t>
      </w:r>
    </w:p>
    <w:p w:rsidR="004B16AF" w:rsidRDefault="00A1217A" w:rsidP="004B16AF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к приказу </w:t>
      </w:r>
      <w:r w:rsidR="004B16A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B209D">
        <w:rPr>
          <w:rFonts w:hAnsi="Times New Roman" w:cs="Times New Roman"/>
          <w:color w:val="000000"/>
          <w:sz w:val="24"/>
          <w:szCs w:val="24"/>
          <w:lang w:val="ru-RU"/>
        </w:rPr>
        <w:t xml:space="preserve">28.12.2021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года</w:t>
      </w:r>
      <w:r w:rsidR="004B16AF">
        <w:rPr>
          <w:rFonts w:hAnsi="Times New Roman" w:cs="Times New Roman"/>
          <w:color w:val="000000"/>
          <w:sz w:val="24"/>
          <w:szCs w:val="24"/>
          <w:lang w:val="ru-RU"/>
        </w:rPr>
        <w:t xml:space="preserve"> №349</w:t>
      </w:r>
    </w:p>
    <w:p w:rsidR="004B16AF" w:rsidRDefault="004B16AF" w:rsidP="004B16AF">
      <w:pPr>
        <w:ind w:left="2268" w:firstLine="1985"/>
        <w:jc w:val="right"/>
        <w:rPr>
          <w:rFonts w:hAnsi="Times New Roman" w:cs="Times New Roman"/>
          <w:b/>
          <w:color w:val="000000"/>
          <w:sz w:val="24"/>
          <w:szCs w:val="24"/>
          <w:lang w:val="ru-RU"/>
        </w:rPr>
      </w:pPr>
    </w:p>
    <w:p w:rsidR="004B16AF" w:rsidRDefault="004B16AF" w:rsidP="004B16AF">
      <w:pPr>
        <w:ind w:left="2268" w:firstLine="1985"/>
        <w:rPr>
          <w:rFonts w:hAnsi="Times New Roman" w:cs="Times New Roman"/>
          <w:b/>
          <w:color w:val="000000"/>
          <w:sz w:val="24"/>
          <w:szCs w:val="24"/>
          <w:lang w:val="ru-RU"/>
        </w:rPr>
      </w:pPr>
    </w:p>
    <w:p w:rsidR="003D18BE" w:rsidRPr="004B16AF" w:rsidRDefault="004B16AF" w:rsidP="004B16AF">
      <w:pPr>
        <w:ind w:left="2268" w:firstLine="1985"/>
        <w:rPr>
          <w:rFonts w:hAnsi="Times New Roman" w:cs="Times New Roman"/>
          <w:b/>
          <w:color w:val="000000"/>
          <w:sz w:val="24"/>
          <w:szCs w:val="24"/>
          <w:lang w:val="ru-RU"/>
        </w:rPr>
      </w:pPr>
      <w:r w:rsidRPr="004B16AF">
        <w:rPr>
          <w:rFonts w:hAnsi="Times New Roman" w:cs="Times New Roman"/>
          <w:b/>
          <w:color w:val="000000"/>
          <w:sz w:val="24"/>
          <w:szCs w:val="24"/>
          <w:lang w:val="ru-RU"/>
        </w:rPr>
        <w:t>П</w:t>
      </w:r>
      <w:r w:rsidR="00853AB4" w:rsidRPr="004B16AF">
        <w:rPr>
          <w:rFonts w:hAnsi="Times New Roman" w:cs="Times New Roman"/>
          <w:b/>
          <w:color w:val="000000"/>
          <w:sz w:val="24"/>
          <w:szCs w:val="24"/>
          <w:lang w:val="ru-RU"/>
        </w:rPr>
        <w:t>ОЛОЖЕНИЕ</w:t>
      </w:r>
      <w:r w:rsidR="00A1217A" w:rsidRPr="004B16AF">
        <w:rPr>
          <w:rFonts w:hAnsi="Times New Roman" w:cs="Times New Roman"/>
          <w:b/>
          <w:color w:val="000000"/>
          <w:sz w:val="24"/>
          <w:szCs w:val="24"/>
          <w:lang w:val="ru-RU"/>
        </w:rPr>
        <w:tab/>
      </w:r>
      <w:r w:rsidR="00853AB4" w:rsidRPr="004B16AF">
        <w:rPr>
          <w:b/>
          <w:lang w:val="ru-RU"/>
        </w:rPr>
        <w:br/>
      </w:r>
      <w:r w:rsidR="00853AB4" w:rsidRPr="004B16AF">
        <w:rPr>
          <w:rFonts w:hAnsi="Times New Roman" w:cs="Times New Roman"/>
          <w:b/>
          <w:color w:val="000000"/>
          <w:sz w:val="24"/>
          <w:szCs w:val="24"/>
          <w:lang w:val="ru-RU"/>
        </w:rPr>
        <w:t>о комиссии по поступлению и выбытию активов</w:t>
      </w:r>
    </w:p>
    <w:p w:rsidR="003D18BE" w:rsidRPr="00A1217A" w:rsidRDefault="003D18BE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3D18BE" w:rsidRPr="00A1217A" w:rsidRDefault="00853AB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1217A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1. Общие положения</w:t>
      </w:r>
    </w:p>
    <w:p w:rsidR="003D18BE" w:rsidRDefault="00853AB4" w:rsidP="00A1217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Комиссия по поступлению и выбытию активов </w:t>
      </w:r>
      <w:r w:rsidR="00A1217A">
        <w:rPr>
          <w:rFonts w:hAnsi="Times New Roman" w:cs="Times New Roman"/>
          <w:color w:val="000000"/>
          <w:sz w:val="24"/>
          <w:szCs w:val="24"/>
          <w:lang w:val="ru-RU"/>
        </w:rPr>
        <w:t>МОУ «Будогощская СОШ им. М.П.Галкина»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 (далее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– Комиссия) создана</w:t>
      </w:r>
      <w:bookmarkStart w:id="0" w:name="_GoBack"/>
      <w:bookmarkEnd w:id="0"/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 для принятия решения о поступлении, выбытии, внутреннем перемещении имущества, нематериальных активов и материальных запасов, а также для списания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дебиторской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задолженности.</w:t>
      </w:r>
    </w:p>
    <w:p w:rsidR="007B209D" w:rsidRPr="005C61E2" w:rsidRDefault="007B209D" w:rsidP="00A1217A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Состав комиссии утверждается директором учреждения отдельным приказом.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Комиссия в своей работе руководствуется:</w:t>
      </w:r>
    </w:p>
    <w:p w:rsidR="003D18BE" w:rsidRPr="005C61E2" w:rsidRDefault="00853A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Законом от 06.12.2011 № 402-ФЗ «О бухгалтерском учете»;</w:t>
      </w:r>
    </w:p>
    <w:p w:rsidR="003D18BE" w:rsidRPr="005C61E2" w:rsidRDefault="00853A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Инструкцией по применению Единого плана счетов бухгалтерского учета для органов государственной власти (государственных органов), органов местного самоуправления, органов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управления государственными внебюджетными фондами, государственных академий наук,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государственных (муниципальных) учреждений, утвержденной приказом Минфина России от 01.12.2010 № 157н (далее – Инструкция № 157н);</w:t>
      </w:r>
    </w:p>
    <w:p w:rsidR="003D18BE" w:rsidRPr="005C61E2" w:rsidRDefault="00853A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Общероссийским классификатором основных фондов ОК 013-2014 (СНС 2008), утвержденным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приказом </w:t>
      </w:r>
      <w:proofErr w:type="spellStart"/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Росстандарта</w:t>
      </w:r>
      <w:proofErr w:type="spellEnd"/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 от 12.12.2014 № 2018-ст (далее – ОКОФ);</w:t>
      </w:r>
    </w:p>
    <w:p w:rsidR="003D18BE" w:rsidRPr="005C61E2" w:rsidRDefault="00853A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постановлением Правительства РФ от 01.01.2002 № 1 «О Классификации основных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средств, включаемых в амортизационные группы»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(далее – Постановление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1);</w:t>
      </w:r>
    </w:p>
    <w:p w:rsidR="003D18BE" w:rsidRPr="005C61E2" w:rsidRDefault="00853A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«Основные средства», утвержденным приказом Минфина России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31.12.2016 № 257н;</w:t>
      </w:r>
    </w:p>
    <w:p w:rsidR="003D18BE" w:rsidRPr="005C61E2" w:rsidRDefault="00853A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«Концептуальные основы бухгалтерского учета и отчетности организаций государственного сектора», утвержденным приказом Минфина России от 31.12.2016 № 256н;</w:t>
      </w:r>
    </w:p>
    <w:p w:rsidR="003D18BE" w:rsidRPr="005C61E2" w:rsidRDefault="00853A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«Обесценение активов», утвержденным приказом Минфина России от 31.12.2016 № 259н;</w:t>
      </w:r>
    </w:p>
    <w:p w:rsidR="003D18BE" w:rsidRPr="005C61E2" w:rsidRDefault="00853A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«Доходы», утвержденным приказом Минфина России от 27.02.2018 № 32н;</w:t>
      </w:r>
    </w:p>
    <w:p w:rsidR="003D18BE" w:rsidRPr="005C61E2" w:rsidRDefault="00853A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«Запасы», утвержденным приказом Минфина России от 07.12.2018 № 256н;</w:t>
      </w:r>
    </w:p>
    <w:p w:rsidR="003D18BE" w:rsidRPr="005C61E2" w:rsidRDefault="00853A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Федеральным стандартом «Нематериальные активы», утвержденным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России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15.11.2019 № 181н;</w:t>
      </w:r>
    </w:p>
    <w:p w:rsidR="003D18BE" w:rsidRPr="005C61E2" w:rsidRDefault="00853A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Федеральным стандартом «Непроизведенные активы», утвержденным приказом Минфина России от 28.02.2018 № 34н;</w:t>
      </w:r>
    </w:p>
    <w:p w:rsidR="003D18BE" w:rsidRDefault="00853A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приказом Минфина России от 30.03.2015 № 52н «Об утверждении форм первичных учетных документов и регистров бухгалтерского учета, применяемых органами государственной власти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(государственными органами), органами местного самоуправления, органами управления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государственными внебюджетными фондами, государственными (муниципальными)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учреждениями, и Методических указаний по их применению»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далее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Приказ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№ 52н);</w:t>
      </w:r>
    </w:p>
    <w:p w:rsidR="003D18BE" w:rsidRPr="005C61E2" w:rsidRDefault="00853AB4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иными нормативными правовыми актами, регламентирующими порядок списания, передачи,</w:t>
      </w:r>
    </w:p>
    <w:p w:rsidR="003D18BE" w:rsidRPr="005C61E2" w:rsidRDefault="00853AB4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реализации основных средств, нематериальных активов, материальных запасов.</w:t>
      </w:r>
    </w:p>
    <w:p w:rsidR="003D18BE" w:rsidRPr="005C61E2" w:rsidRDefault="00853AB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Организация работы Комиссии</w:t>
      </w:r>
    </w:p>
    <w:p w:rsidR="003D18BE" w:rsidRPr="005C61E2" w:rsidRDefault="00853AB4" w:rsidP="007B209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2.1. Персональный состав Комиссии утверждается приказом руководителя учреждения.</w:t>
      </w:r>
    </w:p>
    <w:p w:rsidR="003D18BE" w:rsidRPr="005C61E2" w:rsidRDefault="00853AB4" w:rsidP="007B209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2.2. Комиссию возглавляет председатель, который осуществляет общее руководство</w:t>
      </w:r>
      <w:r w:rsidRPr="005C61E2">
        <w:rPr>
          <w:lang w:val="ru-RU"/>
        </w:rPr>
        <w:br/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деятельностью Комиссии, обеспечивает коллегиальность в обсуждении спорных вопросов, распределяет обязанности и дает поручения членам Комиссии.</w:t>
      </w:r>
    </w:p>
    <w:p w:rsidR="003D18BE" w:rsidRPr="005C61E2" w:rsidRDefault="00853AB4" w:rsidP="007B209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2.3. Комиссия проводит заседания по мере необходимости, но не реже</w:t>
      </w:r>
      <w:r w:rsidR="00A1217A">
        <w:rPr>
          <w:rFonts w:hAnsi="Times New Roman" w:cs="Times New Roman"/>
          <w:color w:val="000000"/>
          <w:sz w:val="24"/>
          <w:szCs w:val="24"/>
          <w:lang w:val="ru-RU"/>
        </w:rPr>
        <w:t>1 раза в год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D18BE" w:rsidRPr="005C61E2" w:rsidRDefault="00853AB4" w:rsidP="007B209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2.4. Срок рассмотрения Комиссией представленных ей документов не должен превышать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A1217A">
        <w:rPr>
          <w:rFonts w:hAnsi="Times New Roman" w:cs="Times New Roman"/>
          <w:color w:val="000000"/>
          <w:sz w:val="24"/>
          <w:szCs w:val="24"/>
          <w:lang w:val="ru-RU"/>
        </w:rPr>
        <w:t xml:space="preserve">15 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дней.</w:t>
      </w:r>
    </w:p>
    <w:p w:rsidR="003D18BE" w:rsidRPr="005C61E2" w:rsidRDefault="00853AB4" w:rsidP="007B209D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2.5. Решения Комиссии считаются правомочными, если на заседании присутствует не менее </w:t>
      </w:r>
      <w:r w:rsidR="00A1217A">
        <w:rPr>
          <w:rFonts w:hAnsi="Times New Roman" w:cs="Times New Roman"/>
          <w:color w:val="000000"/>
          <w:sz w:val="24"/>
          <w:szCs w:val="24"/>
          <w:lang w:val="ru-RU"/>
        </w:rPr>
        <w:t xml:space="preserve">3 человек 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от общего числа ее членов.</w:t>
      </w:r>
    </w:p>
    <w:p w:rsidR="003D18BE" w:rsidRPr="005C61E2" w:rsidRDefault="00853AB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Основные задачи Комиссии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3.1. Комиссия принимает решения по следующим вопросам: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3.1.1. определение, какое имущество в учреждении считается активом, то есть приносит экономическую выгоду или имеет полезный потенциал;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3.1.2. отнесение объектов имущества к основным средствам и определение признаков отнесения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к особо ценному движимому имуществу;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3.1.3. определение группы аналитического учета активов и кодов по ОКОФ;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3.1.4. определение способа начисления амортизации;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3.1.5. изменение стоимости основных средств и срока их полезного использования в случаях изменения первоначально принятых нормативных показателей функционирования объекта,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том числе в результате проведенной достройки, дооборудования, реконструкции или модернизации;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3.1.6. установление правил объединения объектов с несущественной стоимостью в единый комплекс;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3.1.7. изъятие и передача материально ответственному лицу из списываемых основных средств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пригодных узлов, деталей, конструкций и материалов, драгоценных металлов и камней, цветных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металлов и постановка их на учет;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3.1.8. определение справедливой стоимости объектов нефинансовых активов, выявленных при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инвентаризации в виде излишков, ущербов, а также полученных безвозмездно от юридических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физических лиц;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3.1.9. определение срока полезного использования поступающих в учреждение основных средств,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нематериальных активов,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запасов, которые учреждение планирует использовать в деятельности более 12 месяцев;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3.1.10. определение первоначальной (фактической) стоимости принимаемых к учету основных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средств, нематериальных активов, материальных запасов;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3.1.11. определение признаков обесценения активов;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3.1.12. принятие к учету поступивших основных средств, нематериальных активов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оформлением соответствующих первичных учетных документов, в том числе объектов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движимого имущества стоимостью до 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000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руб. включительно, учитываемых на </w:t>
      </w:r>
      <w:proofErr w:type="spellStart"/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учете;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3.1.13. определение целесообразности (пригодности) дальнейшего использования основных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средств и нематериальных активов, возможности и эффективности их восстановления;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3.1.14. списание (выбытие) основных средств, нематериальных активов, непроизведенных активов в установленном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порядке, в том числе объектов движимого имущества стоимостью до 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000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руб. включительно,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учитываемых на </w:t>
      </w:r>
      <w:proofErr w:type="spellStart"/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забалансовом</w:t>
      </w:r>
      <w:proofErr w:type="spellEnd"/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учете;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3.1.15. определение возможности использовать отдельные узлы, детали, конструкции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материалы от выбывающих основных средств и их первоначальной стоимости;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3.1.16. списание (выбытие) материальных запасов, за исключением выбытия в результате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потребления на нужды учреждения, с оформлением соответствующих первичных учетных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документов;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3.1.17. осуществление сверок с дебиторами с целью принятия решения о списании дебиторской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задолженности;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3.1.18. признание дебиторской задолженности сомнительной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в целях списания с балансового учета;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3.1.19. признание дебиторской задолженности безнадежной для взыскания в целях списания с балансового и </w:t>
      </w:r>
      <w:proofErr w:type="spellStart"/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забалансового</w:t>
      </w:r>
      <w:proofErr w:type="spellEnd"/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 учета;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3.1.20. участие в передаче материальных ценностей при смене материально-ответственных лиц.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3.2. Комиссия осуществляет контроль за: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3.2.1. изъятием из списываемых основных средств пригодных узлов, деталей, конструкций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материалов, драгоценных металлов и камней, цветных металлов;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3.2.2. сдачей вторичного сырья в организации приема вторичного сырья;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3.2.3. получением от специализированной организации по утилизации имущества акта приема-сдачи имущества, подлежащего уничтожению, акта об оказанных услугах по уничтожению имущества, акта об уничтожении.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3.3. Уполномоченный член Комиссии контролирует нанесение материально ответственным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лицом присвоенных объектам основных средств инвентарных номеров, а также маркировку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мягкого инвентаря и иных объектов материальных запасов с учетом требований.</w:t>
      </w:r>
    </w:p>
    <w:p w:rsidR="003D18BE" w:rsidRPr="005C61E2" w:rsidRDefault="00853AB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Порядок принятия решений по нефинансовым активам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4.1. Решение Комиссии об отнесении объекта имущества к основным средствам,</w:t>
      </w:r>
      <w:r w:rsidRPr="005C61E2">
        <w:rPr>
          <w:lang w:val="ru-RU"/>
        </w:rPr>
        <w:br/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материальным запасам, нематериальным активам и неисключительным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правам на них, а также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сроках использования активов осуществляется в 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Инструкцией № 157н, положениями стандартов «Основные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средства»,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 «Нематериальные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активы» и учетной политикой учреждения, иными нормативными правовыми актами.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4.2. Решение Комиссии о сроке их полезного использования, об отнесении к соответствующей группе аналитического учета, определении кода ОКОФ и начисления амортизации принимается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на основании:</w:t>
      </w:r>
    </w:p>
    <w:p w:rsidR="003D18BE" w:rsidRPr="005C61E2" w:rsidRDefault="00853AB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информации, содержащейся в законодательстве РФ, устанавливающем сроки полезного использования имущества в целях начисления амортизации. По объектам основных средств,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включенным в амортизационные группы с первой по девятую, срок полезного использования определяется по наибольшему сроку, установленному для указанных амортизационных групп;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10-ю амортизационную группу – срок полезного использования рассчитывается исходя из Единых норм амортизационных отчислений на полное восстановление основных фондов народного хозяйства СССР, утвержденных постановлением Совмина СССР от 22 октября 1990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№ 1072;</w:t>
      </w:r>
    </w:p>
    <w:p w:rsidR="003D18BE" w:rsidRPr="005C61E2" w:rsidRDefault="00853AB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рекомендаций, содержащихся в документах производителя, на основании решения Комиссии,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принятого с учетом ожидаемой производительности или мощности, ожидаемого физического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износа, зависящих от режима эксплуатации, естественных условий и влияния агрессивной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среды, системы проведения ремонта, гарантийного и договорного срока использования и других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ограничений использования;</w:t>
      </w:r>
    </w:p>
    <w:p w:rsidR="003D18BE" w:rsidRPr="005C61E2" w:rsidRDefault="00853AB4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данных предыдущих балансодержателей (пользователей) основных средств и нематериальных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активов о сроке их фактической эксплуатации и степени износа – при поступлении объектов,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бывших в эксплуатации в государственных (муниципальных) учреждениях, государственных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органах (указанных в актах приема-передачи);</w:t>
      </w:r>
    </w:p>
    <w:p w:rsidR="003D18BE" w:rsidRPr="005C61E2" w:rsidRDefault="00853AB4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информации о сроках действия патентов, свидетельств и других ограничений сроков использования объектов интеллектуальной собственности согласно 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законодательству РФ, об ожидаемом сроке их использования при определении срока полезного использования нематериальных активов.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4.3. Если в отношении нематериальных активов комиссия не может определить срок использования, он считается неопределенным. Ежегодно во время инвентаризации комиссия пересматривает сроки полезного использования по каждому объекту нематериальных активов.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4.4.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Срок полезного использования неисключительных прав комиссия определяет исходя из следующего:</w:t>
      </w:r>
    </w:p>
    <w:p w:rsidR="003D18BE" w:rsidRPr="005C61E2" w:rsidRDefault="00853AB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срока действия прав на результат интеллектуальной деятельности или средство индивидуализации и периода контроля над объектом;</w:t>
      </w:r>
    </w:p>
    <w:p w:rsidR="003D18BE" w:rsidRPr="005C61E2" w:rsidRDefault="00853AB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срока действия патента, свидетельства, других ограничений сроков по законодательству;</w:t>
      </w:r>
    </w:p>
    <w:p w:rsidR="003D18BE" w:rsidRPr="005C61E2" w:rsidRDefault="00853AB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ожидаемого срока использования актива, в течение которого планируете использовать его в деятельности или получать экономические выгоды;</w:t>
      </w:r>
    </w:p>
    <w:p w:rsidR="003D18BE" w:rsidRPr="005C61E2" w:rsidRDefault="00853AB4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типичного жизненного цикла для актива и публичной информации о сроках службы аналогичных объектов;</w:t>
      </w:r>
    </w:p>
    <w:p w:rsidR="003D18BE" w:rsidRPr="005C61E2" w:rsidRDefault="00853AB4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технологических, технических и других типов устаревания.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Если анализ всех факторов не позволил установить точный период, когда объект будет приносить экономические выгоды и полезный потенциал, комиссия признает срок неопределенным. Далее каждый год во время инвентаризации комиссия проверяет факторы, по которым ранее определяла срок использования. Если обстоятельства и условия изменились, комиссия уточняет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срок службы.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4.5. Решение Комиссии о первоначальной (фактической) стоимости поступающих в учреждение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на праве оперативного управления объектов нефинансовых активов принимается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основании следующих документов:</w:t>
      </w:r>
    </w:p>
    <w:p w:rsidR="003D18BE" w:rsidRDefault="00853AB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сопроводительной и технической документации (государственных контрактов, договоров, накладных поставщика, счетов-фактур, актов о приемке выполненных работ (услуг), паспортов,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гарантийных талонов и 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п.), которая представляется материально ответственным лицом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копиях либо – по требованию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Комиссии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– в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подлинниках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18BE" w:rsidRPr="005C61E2" w:rsidRDefault="00853AB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представленных предыдущим балансодержателем (по безвозмездно полученным основным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средствам и нематериальным активам);</w:t>
      </w:r>
    </w:p>
    <w:p w:rsidR="003D18BE" w:rsidRPr="005C61E2" w:rsidRDefault="00853AB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отчетов об оценке независимых оценщиков;</w:t>
      </w:r>
    </w:p>
    <w:p w:rsidR="003D18BE" w:rsidRPr="005C61E2" w:rsidRDefault="00853AB4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данных о ценах на аналогичные материальные ценности, полученных в письменной форме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организаций-изготовителей;</w:t>
      </w:r>
    </w:p>
    <w:p w:rsidR="003D18BE" w:rsidRPr="005C61E2" w:rsidRDefault="00853AB4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сведений об уровне цен, имеющихся у органов государственной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статистики, торговых инспекций, а также в средствах массовой информации и специальной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литературе, экспертных заключениях (в 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ч. экспертов, привлеченных на добровольных началах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к работе в Комиссии).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4.6. Решение Комиссии о принятии к учету основных средств и нематериальных активов при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приобретении (изготовлении), по которым сформирована первоначальная (фактическая) стоимость, принимается на основании унифицированных первичных учетных документов, составленных согласно Приказу № 52н:</w:t>
      </w:r>
    </w:p>
    <w:p w:rsidR="003D18BE" w:rsidRPr="005C61E2" w:rsidRDefault="00853AB4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Акта о приеме-передаче объектов нефинансовых активов (форма 0504101) для приема-передачи нефинансовых активов, в том числе вложений в объекты недвижимого имущества, между учреждениями, учреждениями и организациями (иными правообладателями), в том числе: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при закреплении права оперативного управления (хозяйственного ведения); передаче имущества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в государственную (муниципальную) казну, в том числе при изъятии органом, осуществляющим полномочия собственника государственного (муниципального) имущества, объектов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нефинансовых активов из оперативного управления (хозяйственного ведения); при передаче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имущества в качестве взноса в уставный капитал (имущественного взноса); при иных основаниях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изменения правообладателя государственного (муниципального) имущества, за исключением приобретения имущества на государственные (муниципальные) нужды (нужды бюджетных (автономных) учреждений), продажи государственного (муниципального) имущества. Акт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приеме-передаче объектов нефинансовых активов применяется при оформлении приема-передачи как одного, так и нескольких объектов нефинансовых активов;</w:t>
      </w:r>
    </w:p>
    <w:p w:rsidR="003D18BE" w:rsidRPr="005C61E2" w:rsidRDefault="00853AB4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Акта приема-сдачи отремонтированных, реконструированных и модернизированных объектов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основных средств (форма 0504103) для приема-сдачи основных средств из ремонта, реконструкции, модернизации.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4.7. Решение Комиссии о списании (выбытии) основных средств, нематериальных активов,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материальных запасов принимается после выполнения следующих мероприятий:</w:t>
      </w:r>
    </w:p>
    <w:p w:rsidR="003D18BE" w:rsidRPr="005C61E2" w:rsidRDefault="00853AB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непосредственный осмотр основных средств (при их наличии), определение их технического состояния и возможности дальнейшего применения по назначению с использованием необходимой технической документации (технический паспорт, проект, чертежи, технические условия, инструкции по эксплуатации и 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п.), данных бухгалтерского учета и установление их непригодности к восстановлению и дальнейшему использованию либо нецелесообразности дальнейшего восстановления и (или) использования;</w:t>
      </w:r>
    </w:p>
    <w:p w:rsidR="003D18BE" w:rsidRPr="005C61E2" w:rsidRDefault="00853AB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рассмотрение документов, подтверждающих преждевременное выбытие имущества из владения, пользования и распоряжения вследствие его гибели или уничтожения, в том числе помимо воли обладателя права на оперативное управление;</w:t>
      </w:r>
    </w:p>
    <w:p w:rsidR="003D18BE" w:rsidRPr="005C61E2" w:rsidRDefault="00853AB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установление конкретных причин списания (выбытия) (износ физический, моральный; авария;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нарушение условий эксплуатации; ликвидация при реконструкции; другие причины);</w:t>
      </w:r>
    </w:p>
    <w:p w:rsidR="003D18BE" w:rsidRPr="005C61E2" w:rsidRDefault="00853AB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выявление лиц, по вине которых произошло преждевременное выбытие, и вынесении предложений о привлечении этих лиц к ответственности, установленной законодательством;</w:t>
      </w:r>
    </w:p>
    <w:p w:rsidR="003D18BE" w:rsidRPr="005C61E2" w:rsidRDefault="00853AB4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поручение ответственным исполнителям учреждения подготовки экспертного заключения о техническом состоянии основных средств, подлежащих списанию, или составление дефектной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ведомости на оборудование, находящееся в эксплуатации, а также на производственный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хозяйственный инвентарь;</w:t>
      </w:r>
    </w:p>
    <w:p w:rsidR="003D18BE" w:rsidRPr="005C61E2" w:rsidRDefault="00853AB4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определение возможности использования отдельных узлов, деталей, конструкций материалов, выбывающих основных средств и их оценка на дату принятия к учету.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4.8. Решение Комиссии о списании (выбытии) основных средств принимается с учетом наличия:</w:t>
      </w:r>
    </w:p>
    <w:p w:rsidR="003D18BE" w:rsidRPr="005C61E2" w:rsidRDefault="00853AB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технического заключения о состоянии основных средств, подлежащих списанию, или дефектной ведомости на оборудование, находящееся в эксплуатации, а также на производственный и хозяйственный инвентарь – при списании основных средств, не пригодных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использованию по назначению;</w:t>
      </w:r>
    </w:p>
    <w:p w:rsidR="003D18BE" w:rsidRPr="005C61E2" w:rsidRDefault="00853AB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драгоценных металлов и драгоценных камней, содержащихся в списываемых основных средствах, которые учитываются в порядке, установленном приказом Минфина России от 09.12.2016 № 231н «Об утверждении Инструкции о порядке учета и хранения драгоценных металлов, драгоценных камней, продукции из них и ведения отчетности при их производстве, использовании и обращении»;</w:t>
      </w:r>
    </w:p>
    <w:p w:rsidR="003D18BE" w:rsidRPr="005C61E2" w:rsidRDefault="00853AB4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акта об аварии или заверенной его копии, а также пояснений причастных лиц о причинах, вызвавших аварию, – при списании основных средств, выбывших вследствие аварий;</w:t>
      </w:r>
    </w:p>
    <w:p w:rsidR="003D18BE" w:rsidRPr="005C61E2" w:rsidRDefault="00853AB4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иных документов, подтверждающих факт преждевременного выбытия имущества из владения,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пользования и распоряжения.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4.9.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При принятии решения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выбытии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нематериальных активов комиссия руководствуется следующими критериями:</w:t>
      </w:r>
    </w:p>
    <w:p w:rsidR="003D18BE" w:rsidRPr="005C61E2" w:rsidRDefault="00853AB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учреждение передало все существенные операционные риски и выгоды, связанные с распоряжением (владением, пользованием) активом;</w:t>
      </w:r>
    </w:p>
    <w:p w:rsidR="003D18BE" w:rsidRPr="005C61E2" w:rsidRDefault="00853AB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больше не участвует в распоряжении выбывшим объектом в той степени, которая определяется предоставленными правами при признании объекта нематериальных активов, а также в его реальном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использовании;</w:t>
      </w:r>
    </w:p>
    <w:p w:rsidR="003D18BE" w:rsidRPr="005C61E2" w:rsidRDefault="00853AB4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величина дохода/расхода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от выбытия объекта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может быть надежно оценена;</w:t>
      </w:r>
    </w:p>
    <w:p w:rsidR="003D18BE" w:rsidRPr="005C61E2" w:rsidRDefault="00853AB4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прогнозируемые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экономические выгоды или полезный потенциал, связанные с объектом нематериальных активов, а также понесенные или ожидаемые затраты, связанные с операцией с объектом, могут быть надежно оценены.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4.10. Решение Комиссии о списании (выбытии) объектов нефинансовых активов оформляется по унифицированным формам первичной учетной документации, утвержденным Приказом № 52н:</w:t>
      </w:r>
    </w:p>
    <w:p w:rsidR="003D18BE" w:rsidRPr="005C61E2" w:rsidRDefault="00853AB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Акт о списании объектов нефинансовых активов (кроме транспортных средств) (форма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0504104);</w:t>
      </w:r>
    </w:p>
    <w:p w:rsidR="003D18BE" w:rsidRPr="005C61E2" w:rsidRDefault="00853AB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Акт о списании мягкого и хозяйственного инвентаря (форма 0504143) – применяется при оформлении решения о списании мягкого инвентаря, посуды и однородных предметов хозяйственного инвентаря стоимостью от 10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000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руб. до 100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000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руб. включительно за единицу </w:t>
      </w:r>
      <w:proofErr w:type="gramStart"/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служит</w:t>
      </w:r>
      <w:proofErr w:type="gramEnd"/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 основанием для отражения в бухгалтерском учете учреждения выбытия указанных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объектов учета;</w:t>
      </w:r>
    </w:p>
    <w:p w:rsidR="003D18BE" w:rsidRPr="005C61E2" w:rsidRDefault="00853AB4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Акт о списании исключенных объектов библиотечного фонда (форма 0504144) с приложением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списков литературы, исключаемой из библиотечного фонда;</w:t>
      </w:r>
    </w:p>
    <w:p w:rsidR="003D18BE" w:rsidRPr="005C61E2" w:rsidRDefault="00853AB4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Акт о списании материальных запасов (форма 0504230).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4.11. В целях согласования решения о списании недвижимого и особо ценного движимого имущества, закрепленного за учреждением или приобретенного за счет 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средств, выделенных учредителем, Комиссия подготавливает и направляет учредителю следующие документы:</w:t>
      </w:r>
    </w:p>
    <w:p w:rsidR="003D18BE" w:rsidRPr="005C61E2" w:rsidRDefault="00853AB4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перечень объектов имущества, решение о списании которых подлежит согласованию;</w:t>
      </w:r>
    </w:p>
    <w:p w:rsidR="003D18BE" w:rsidRPr="005C61E2" w:rsidRDefault="00853AB4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копию протокола заседания постоянно действующей Комиссии по подготовке и принятию решения о списании объектов имущества;</w:t>
      </w:r>
    </w:p>
    <w:p w:rsidR="003D18BE" w:rsidRPr="005C61E2" w:rsidRDefault="00853AB4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акты о списании имущества и прочие оправдательные документы.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Акты о списании недвижимого имущества, а также особо ценного движимого имущества составляются в трех экземплярах, подписываются Комиссией и направляются для согласования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нормативной базой, после чего утверждаются руководителем учреждения.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Акты о списании иного движимого имущества (за исключением особо ценного), составляются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менее чем в двух экземплярах и утверждаются руководителем учреждения самостоятельно.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4.12. Решение Комиссии, принятое на заседании, оформляется протоколом, который</w:t>
      </w:r>
      <w:r w:rsidRPr="005C61E2">
        <w:rPr>
          <w:lang w:val="ru-RU"/>
        </w:rPr>
        <w:br/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подписывают председатель и члены Комиссии и утверждает руководитель учреждения.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4.13. Оформленные в установленном порядке документы Комиссия передает в бухгалтерию 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отражения в учете.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4.14. Протоколы Комиссии хранятся в соответствии с Законом от 22.10.2004 № 125-ФЗ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архивном деле в Российской Федерации».</w:t>
      </w:r>
    </w:p>
    <w:p w:rsidR="003D18BE" w:rsidRPr="005C61E2" w:rsidRDefault="00853AB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 Порядок принятия решений по дебиторской задолженности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5.1. Безнадежной к взысканию признается дебиторская задолженность, по которой меры, принятые по ее взысканию, носят полный характер и свидетельствуют о невозможности проведения дальнейших действий по возвращению задолженности.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5.2. Основанием для признания дебиторской задолженности безнадежной к взысканию являются:</w:t>
      </w:r>
    </w:p>
    <w:p w:rsidR="003D18BE" w:rsidRPr="005C61E2" w:rsidRDefault="00853AB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ликвидация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организации-должника после завершения ликвидационного процесса в установленном законодательством Российской Федерации порядке и внесения записи о ликвидации в Единый государственный реестр юридических лиц (ЕГРЮЛ);</w:t>
      </w:r>
    </w:p>
    <w:p w:rsidR="003D18BE" w:rsidRPr="005C61E2" w:rsidRDefault="00853AB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вынесение определения о завершении конкурсного производства по делу о банкротстве организации-должника и внесение в Единый государственный реестр юридических лиц (ЕГРЮЛ)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записи о ликвидации организации;</w:t>
      </w:r>
    </w:p>
    <w:p w:rsidR="003D18BE" w:rsidRPr="005C61E2" w:rsidRDefault="00853AB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определение о завершении конкурсного производства по делу о банкротстве в отношении индивидуального предпринимателя или крестьянского (фермерского) хозяйства;</w:t>
      </w:r>
    </w:p>
    <w:p w:rsidR="003D18BE" w:rsidRPr="005C61E2" w:rsidRDefault="00853AB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постановление о прекращении исполнительного производства и о возвращении взыскателю исполнительного документа по основаниям, предусмотренным пунктами 3–4 статьи 46 Закона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02.10.2007 № 229-ФЗ;</w:t>
      </w:r>
    </w:p>
    <w:p w:rsidR="003D18BE" w:rsidRPr="005C61E2" w:rsidRDefault="00853AB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вступление в силу решения суда об отказе в удовлетворении требований (части требований) заявителя о взыскании задолженности;</w:t>
      </w:r>
    </w:p>
    <w:p w:rsidR="003D18BE" w:rsidRPr="005C61E2" w:rsidRDefault="00853AB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смерть должника – физического лица (индивидуального предпринимателя), или объявление его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умершим, или признание безвестно отсутствующим в порядке, установленном гражданским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процессуальным законодательством Российской Федерации, если обязанности не могут перейти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правопреемнику;</w:t>
      </w:r>
    </w:p>
    <w:p w:rsidR="003D18BE" w:rsidRPr="005C61E2" w:rsidRDefault="00853AB4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истечение срока исковой давности, если принимаемые ___________ меры не принесли результата, при условии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что срок исковой давности не прерывался и не приостанавливался в порядке, установленном гражданским законодательством;</w:t>
      </w:r>
    </w:p>
    <w:p w:rsidR="003D18BE" w:rsidRPr="005C61E2" w:rsidRDefault="00853AB4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издание акта государственного органа или органа местного самоуправления, вследствие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которого исполнение обязательства становится невозможным полностью или частично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обязательство прекращается полностью или в соответствующей части.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5.3. Сомнительной признается задолженность при условии, что должник нарушил сроки исполнения обязательства, и наличии одного из следующих обстоятельств:</w:t>
      </w:r>
    </w:p>
    <w:p w:rsidR="003D18BE" w:rsidRPr="005C61E2" w:rsidRDefault="00853AB4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отсутствие обеспечения долга залогом, задатком, поручительством, банковской гарантией и т. п.;</w:t>
      </w:r>
    </w:p>
    <w:p w:rsidR="003D18BE" w:rsidRPr="005C61E2" w:rsidRDefault="00853AB4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значительные финансовые затруднения должника, в том числе наличие значительной кредиторской задолженности и отсутствие активов для ее погашения, информация о которых доступна в сети Интернет на сервисах ФНС, Росстата и других органов власти;</w:t>
      </w:r>
    </w:p>
    <w:p w:rsidR="003D18BE" w:rsidRPr="005C61E2" w:rsidRDefault="00853AB4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возбуждение процедуры банкротства в отношении должника;</w:t>
      </w:r>
    </w:p>
    <w:p w:rsidR="003D18BE" w:rsidRDefault="00853AB4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возбуждение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процесса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ликвидации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должника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18BE" w:rsidRPr="005C61E2" w:rsidRDefault="00853AB4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регистрация должника по адресу массовой регистрации;</w:t>
      </w:r>
    </w:p>
    <w:p w:rsidR="003D18BE" w:rsidRPr="005C61E2" w:rsidRDefault="00853AB4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участие в качестве должника в исполнительных производствах, в судебных спорах по договорам, аналогичным тому, в рамках которого образовалась задолженность.</w:t>
      </w:r>
    </w:p>
    <w:p w:rsidR="003D18BE" w:rsidRDefault="00853AB4">
      <w:pPr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Не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признаются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сомнительными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3D18BE" w:rsidRPr="005C61E2" w:rsidRDefault="00853AB4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обязательство должника, просрочка исполнения которого не превышает __ дней;</w:t>
      </w:r>
    </w:p>
    <w:p w:rsidR="003D18BE" w:rsidRPr="005C61E2" w:rsidRDefault="00853AB4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задолженность заказчиков по договорам оказания услуг или выполнения работ, по которым срок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действия договора не истек.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5.4.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Комиссия принимает решение на основании результатов инвентаризации дебиторской задолженности, если инвентаризационная комиссия дала рекомендацию списать задолженность.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Заседание комиссии проводится на следующий рабочий день после поступления инвентаризационной описи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расчетов с покупателями, поставщиками и </w:t>
      </w:r>
      <w:proofErr w:type="gramStart"/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прочими дебиторами</w:t>
      </w:r>
      <w:proofErr w:type="gramEnd"/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 и кредиторами (ф. 0504089).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5.5. Комиссия может признать дебиторскую задолженность сомнительной или безнадежной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взысканию или откажет в признании. Для этого комиссия проводит анализ документов, приложенных к инвентаризационной описи, при необходимости комиссия запрашивает у ___________________ выписки из отчетности, пояснения о мерах, принятых для взыскания задолженности.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 основании полученных документов комиссия устанавливает факт возникновения обстоятельств для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признания дебиторской задолженности сомнительной или безнадежной к взысканию, в том числе путем изучения информации в сети Интернет на сайтах и сервисах государственных органов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– ФНС России, ФССП России, Росстата, судебных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других органов.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 запрашивает официальные документы в государственных органах.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5.6. Если задолженность признана сомнительной, комиссия указывает в решении дату окончания срока возможного возобновления процедуры взыскания.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5.7. В случае разногласия мнений членов комиссии принимается решение об отказе в признании дебиторской задолженности сомнительной или безнадежной к взысканию.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5.8. Для признания дебиторской задолженности сомнительной или безнадежной к взысканию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необходимы следующие документы: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а) инвентаризационная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опись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расчетов с покупателями, поставщиками и </w:t>
      </w:r>
      <w:proofErr w:type="gramStart"/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прочими дебиторами</w:t>
      </w:r>
      <w:proofErr w:type="gramEnd"/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 и кредиторами (ф. 0504089);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б) выписка из бухгалтерской отчетности учреждения – по запросу комиссии;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в) справка о принятых мерах по взысканию задолженности – по запросу комиссии;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г) документы, подтверждающие случаи признания задолженности безнадежной к взысканию:</w:t>
      </w:r>
    </w:p>
    <w:p w:rsidR="003D18BE" w:rsidRPr="005C61E2" w:rsidRDefault="00853AB4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из ЕГРЮЛ о ликвидации юридического лица или об отсутствии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сведений о юридическом лице в ЕГРЮЛ;</w:t>
      </w:r>
    </w:p>
    <w:p w:rsidR="003D18BE" w:rsidRPr="005C61E2" w:rsidRDefault="00853AB4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из ЕГРИП о прекращении деятельности индивидуального предпринимателя или об отсутствии сведений об индивидуальном предпринимателе в ЕГРИП;</w:t>
      </w:r>
    </w:p>
    <w:p w:rsidR="003D18BE" w:rsidRPr="005C61E2" w:rsidRDefault="00853AB4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копия решения арбитражного суда о признании индивидуального предпринимателя или крестьянского (фермерского) хозяйства банкротом и копия определения арбитражного суда о завершении конкурсного производства по делу о банкротстве;</w:t>
      </w:r>
    </w:p>
    <w:p w:rsidR="003D18BE" w:rsidRPr="005C61E2" w:rsidRDefault="00853AB4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копия постановления о прекращении исполнительного производства;</w:t>
      </w:r>
    </w:p>
    <w:p w:rsidR="003D18BE" w:rsidRPr="005C61E2" w:rsidRDefault="00853AB4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копия решения суда об отказе в удовлетворении требований (части требований) о взыскании задолженности с должника;</w:t>
      </w:r>
    </w:p>
    <w:p w:rsidR="003D18BE" w:rsidRPr="005C61E2" w:rsidRDefault="00853AB4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копия решения арбитражного суда о признании организации банкротом и копия определения арбитражного суда о завершении конкурсного производства;</w:t>
      </w:r>
    </w:p>
    <w:p w:rsidR="003D18BE" w:rsidRPr="005C61E2" w:rsidRDefault="00853AB4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документы, подтверждающие истечение срока исковой давности (договоры, платежные документы, товарные накладные, акты выполненных работ (оказанных услуг), акты инвентаризации дебиторской задолженности на конец отчетного периода, другие документы, подтверждающие истечение срока исковой давности);</w:t>
      </w:r>
    </w:p>
    <w:p w:rsidR="003D18BE" w:rsidRPr="005C61E2" w:rsidRDefault="00853AB4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копия акта государственного органа или органа местного самоуправления, вследствие которого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исполнение обязательства становится невозможным полностью или частично;</w:t>
      </w:r>
    </w:p>
    <w:p w:rsidR="003D18BE" w:rsidRPr="005C61E2" w:rsidRDefault="00853AB4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документ, содержащий сведения уполномоченного органа о наступлении чрезвычайных или других непредвиденных обстоятельств;</w:t>
      </w:r>
    </w:p>
    <w:p w:rsidR="003D18BE" w:rsidRPr="005C61E2" w:rsidRDefault="00853AB4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копия свидетельства о смерти гражданина (справка из отдела ЗАГС) или копия судебного решения об объявлении физического лица (индивидуального предпринимателя) умершим или о признании его безвестно отсутствующим;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д) документы, подтверждающие случаи признания задолженности сомнительной:</w:t>
      </w:r>
    </w:p>
    <w:p w:rsidR="003D18BE" w:rsidRPr="005C61E2" w:rsidRDefault="00853AB4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договор с контрагентом, выписка из него или копия договора;</w:t>
      </w:r>
    </w:p>
    <w:p w:rsidR="003D18BE" w:rsidRPr="005C61E2" w:rsidRDefault="00853AB4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копии документов, выписки из базы данных, ссылки на сайт в сети Интернет,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скриншоты страниц в сети Интернет, которые подтверждают значительную кредиторскую задолженность должника и отсутствие активов для ее погашения, регистрацию должника по адресу массовой </w:t>
      </w:r>
      <w:proofErr w:type="gramStart"/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регистрации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proofErr w:type="gramEnd"/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 другие основания для признания долга сомнительным;</w:t>
      </w:r>
    </w:p>
    <w:p w:rsidR="003D18BE" w:rsidRPr="005C61E2" w:rsidRDefault="00853AB4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документы, подтверждающие возбуждение процедуры банкротства, ликвидации, или ссылки на сайт в сети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Интернет с информацией о начале процедуры банкротства, ликвидации, а также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скриншоты страниц в сети Интернет.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5.9. Решение комиссии по поступлению и выбытию активов о признании задолженности сомнительной или безнадежной к взысканию оформляется </w:t>
      </w:r>
      <w:r w:rsidR="00A1217A">
        <w:rPr>
          <w:rFonts w:hAnsi="Times New Roman" w:cs="Times New Roman"/>
          <w:color w:val="000000"/>
          <w:sz w:val="24"/>
          <w:szCs w:val="24"/>
          <w:lang w:val="ru-RU"/>
        </w:rPr>
        <w:t>актом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, который содержит следующую информацию:</w:t>
      </w:r>
    </w:p>
    <w:p w:rsidR="003D18BE" w:rsidRDefault="00853AB4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полное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наименование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учреждения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3D18BE" w:rsidRPr="005C61E2" w:rsidRDefault="00853AB4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идентификационный номер налогоплательщика, основной государственный регистрационный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номер, код причины постановки на учет налогоплательщика;</w:t>
      </w:r>
    </w:p>
    <w:p w:rsidR="003D18BE" w:rsidRPr="005C61E2" w:rsidRDefault="00853AB4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реквизиты документов, по которым возникла дебиторская задолженность, – платежных документов, накладных, актов выполненных работ и т. д.;</w:t>
      </w:r>
    </w:p>
    <w:p w:rsidR="003D18BE" w:rsidRPr="005C61E2" w:rsidRDefault="00853AB4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сумма дебиторской задолженности, признанной сомнительной или безнадежной к взысканию;</w:t>
      </w:r>
    </w:p>
    <w:p w:rsidR="003D18BE" w:rsidRPr="005C61E2" w:rsidRDefault="00853AB4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дата принятия решения о признании дебиторской задолженности сомнительной или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безнадежной к взысканию;</w:t>
      </w:r>
    </w:p>
    <w:p w:rsidR="003D18BE" w:rsidRDefault="00853AB4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подписи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членов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комиссии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. </w:t>
      </w:r>
    </w:p>
    <w:p w:rsidR="003D18BE" w:rsidRPr="005C61E2" w:rsidRDefault="00853AB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 xml:space="preserve">Решение комиссии о признании дебиторской задолженности сомнительной или безнадежной к взысканию утверждается руководителем </w:t>
      </w:r>
      <w:r w:rsidR="00A1217A">
        <w:rPr>
          <w:rFonts w:hAnsi="Times New Roman" w:cs="Times New Roman"/>
          <w:color w:val="000000"/>
          <w:sz w:val="24"/>
          <w:szCs w:val="24"/>
          <w:lang w:val="ru-RU"/>
        </w:rPr>
        <w:t>учреждения</w:t>
      </w:r>
      <w:r w:rsidRPr="005C61E2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3D18BE" w:rsidRPr="005C61E2" w:rsidRDefault="003D18BE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3D18BE" w:rsidRPr="005C61E2" w:rsidSect="004B16AF">
      <w:pgSz w:w="11907" w:h="16839"/>
      <w:pgMar w:top="1440" w:right="1275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B5E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A167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430F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F906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A167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4120D7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FF437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72D74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E843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14430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2833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180F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CD914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376D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F6255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411F0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3"/>
  </w:num>
  <w:num w:numId="5">
    <w:abstractNumId w:val="7"/>
  </w:num>
  <w:num w:numId="6">
    <w:abstractNumId w:val="0"/>
  </w:num>
  <w:num w:numId="7">
    <w:abstractNumId w:val="13"/>
  </w:num>
  <w:num w:numId="8">
    <w:abstractNumId w:val="12"/>
  </w:num>
  <w:num w:numId="9">
    <w:abstractNumId w:val="14"/>
  </w:num>
  <w:num w:numId="10">
    <w:abstractNumId w:val="5"/>
  </w:num>
  <w:num w:numId="11">
    <w:abstractNumId w:val="6"/>
  </w:num>
  <w:num w:numId="12">
    <w:abstractNumId w:val="9"/>
  </w:num>
  <w:num w:numId="13">
    <w:abstractNumId w:val="15"/>
  </w:num>
  <w:num w:numId="14">
    <w:abstractNumId w:val="10"/>
  </w:num>
  <w:num w:numId="15">
    <w:abstractNumId w:val="11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3D18BE"/>
    <w:rsid w:val="004B16AF"/>
    <w:rsid w:val="004F7E17"/>
    <w:rsid w:val="005A05CE"/>
    <w:rsid w:val="005C61E2"/>
    <w:rsid w:val="00653AF6"/>
    <w:rsid w:val="007B209D"/>
    <w:rsid w:val="00853AB4"/>
    <w:rsid w:val="00A1217A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02317"/>
  <w15:docId w15:val="{AEB6F0E6-DE02-4EA4-B037-6F136F7A9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03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40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440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44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562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7632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9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57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58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2949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517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712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53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6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11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3969</Words>
  <Characters>22628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dc:description>Подготовлено экспертами Актион-МЦФЭР</dc:description>
  <cp:lastModifiedBy>buh</cp:lastModifiedBy>
  <cp:revision>9</cp:revision>
  <dcterms:created xsi:type="dcterms:W3CDTF">2021-04-26T08:50:00Z</dcterms:created>
  <dcterms:modified xsi:type="dcterms:W3CDTF">2022-02-22T11:56:00Z</dcterms:modified>
</cp:coreProperties>
</file>